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DF" w:rsidRPr="008872C9" w:rsidRDefault="00211636" w:rsidP="008872C9">
      <w:pPr>
        <w:jc w:val="both"/>
        <w:rPr>
          <w:rFonts w:ascii="Century Schoolbook" w:hAnsi="Century Schoolbook"/>
          <w:b/>
          <w:sz w:val="24"/>
          <w:szCs w:val="24"/>
        </w:rPr>
      </w:pPr>
      <w:r w:rsidRPr="008872C9">
        <w:rPr>
          <w:rFonts w:ascii="Century Schoolbook" w:hAnsi="Century Schoolbook"/>
          <w:b/>
          <w:sz w:val="24"/>
          <w:szCs w:val="24"/>
        </w:rPr>
        <w:t xml:space="preserve">Dny Evropského kulturního dědictví spojené s oslavou </w:t>
      </w:r>
      <w:r w:rsidR="00FD6F77" w:rsidRPr="008872C9">
        <w:rPr>
          <w:rFonts w:ascii="Century Schoolbook" w:hAnsi="Century Schoolbook"/>
          <w:b/>
          <w:sz w:val="24"/>
          <w:szCs w:val="24"/>
        </w:rPr>
        <w:t>1133</w:t>
      </w:r>
      <w:r w:rsidRPr="008872C9">
        <w:rPr>
          <w:rFonts w:ascii="Century Schoolbook" w:hAnsi="Century Schoolbook"/>
          <w:b/>
          <w:sz w:val="24"/>
          <w:szCs w:val="24"/>
        </w:rPr>
        <w:t>.</w:t>
      </w:r>
      <w:r w:rsidR="002159DF">
        <w:rPr>
          <w:rFonts w:ascii="Century Schoolbook" w:hAnsi="Century Schoolbook"/>
          <w:b/>
          <w:sz w:val="24"/>
          <w:szCs w:val="24"/>
        </w:rPr>
        <w:t xml:space="preserve"> výročí založení</w:t>
      </w:r>
      <w:r w:rsidR="00130535" w:rsidRPr="008872C9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130535" w:rsidRPr="008872C9">
        <w:rPr>
          <w:rFonts w:ascii="Century Schoolbook" w:hAnsi="Century Schoolbook"/>
          <w:b/>
          <w:sz w:val="24"/>
          <w:szCs w:val="24"/>
        </w:rPr>
        <w:t>Žytomyr</w:t>
      </w:r>
      <w:r w:rsidR="002159DF">
        <w:rPr>
          <w:rFonts w:ascii="Century Schoolbook" w:hAnsi="Century Schoolbook"/>
          <w:b/>
          <w:sz w:val="24"/>
          <w:szCs w:val="24"/>
        </w:rPr>
        <w:t>u</w:t>
      </w:r>
      <w:proofErr w:type="spellEnd"/>
    </w:p>
    <w:p w:rsidR="00FD6F77" w:rsidRPr="008872C9" w:rsidRDefault="002159DF" w:rsidP="008872C9">
      <w:pPr>
        <w:jc w:val="both"/>
        <w:rPr>
          <w:rFonts w:ascii="Century Schoolbook" w:hAnsi="Century Schoolbook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713C08E" wp14:editId="0A7AA3A9">
            <wp:extent cx="857250" cy="1304925"/>
            <wp:effectExtent l="0" t="0" r="0" b="9525"/>
            <wp:docPr id="2" name="obrázek 2" descr="Žytomyr –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ytomyr – 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36" w:rsidRPr="008872C9">
        <w:rPr>
          <w:rFonts w:ascii="Century Schoolbook" w:hAnsi="Century Schoolbook"/>
          <w:sz w:val="24"/>
          <w:szCs w:val="24"/>
        </w:rPr>
        <w:t xml:space="preserve">Den města </w:t>
      </w:r>
      <w:proofErr w:type="spellStart"/>
      <w:r w:rsidR="00211636" w:rsidRPr="008872C9">
        <w:rPr>
          <w:rFonts w:ascii="Century Schoolbook" w:hAnsi="Century Schoolbook"/>
          <w:sz w:val="24"/>
          <w:szCs w:val="24"/>
        </w:rPr>
        <w:t>Žytomyru</w:t>
      </w:r>
      <w:proofErr w:type="spellEnd"/>
      <w:r w:rsidR="00211636" w:rsidRPr="008872C9">
        <w:rPr>
          <w:rFonts w:ascii="Century Schoolbook" w:hAnsi="Century Schoolbook"/>
          <w:sz w:val="24"/>
          <w:szCs w:val="24"/>
        </w:rPr>
        <w:t xml:space="preserve"> se pravidelně </w:t>
      </w:r>
      <w:r w:rsidR="008872C9">
        <w:rPr>
          <w:rFonts w:ascii="Century Schoolbook" w:hAnsi="Century Schoolbook"/>
          <w:sz w:val="24"/>
          <w:szCs w:val="24"/>
        </w:rPr>
        <w:t>koná začát</w:t>
      </w:r>
      <w:r w:rsidR="00211636" w:rsidRPr="008872C9">
        <w:rPr>
          <w:rFonts w:ascii="Century Schoolbook" w:hAnsi="Century Schoolbook"/>
          <w:sz w:val="24"/>
          <w:szCs w:val="24"/>
        </w:rPr>
        <w:t>k</w:t>
      </w:r>
      <w:r w:rsidR="008872C9">
        <w:rPr>
          <w:rFonts w:ascii="Century Schoolbook" w:hAnsi="Century Schoolbook"/>
          <w:sz w:val="24"/>
          <w:szCs w:val="24"/>
        </w:rPr>
        <w:t>e</w:t>
      </w:r>
      <w:r w:rsidR="00211636" w:rsidRPr="008872C9">
        <w:rPr>
          <w:rFonts w:ascii="Century Schoolbook" w:hAnsi="Century Schoolbook"/>
          <w:sz w:val="24"/>
          <w:szCs w:val="24"/>
        </w:rPr>
        <w:t xml:space="preserve">m </w:t>
      </w:r>
      <w:r w:rsidR="00FB3193" w:rsidRPr="008872C9">
        <w:rPr>
          <w:rFonts w:ascii="Century Schoolbook" w:hAnsi="Century Schoolbook"/>
          <w:sz w:val="24"/>
          <w:szCs w:val="24"/>
        </w:rPr>
        <w:t>září, v letoš</w:t>
      </w:r>
      <w:r>
        <w:rPr>
          <w:rFonts w:ascii="Century Schoolbook" w:hAnsi="Century Schoolbook"/>
          <w:sz w:val="24"/>
          <w:szCs w:val="24"/>
        </w:rPr>
        <w:t>n</w:t>
      </w:r>
      <w:r w:rsidR="00FB3193" w:rsidRPr="008872C9">
        <w:rPr>
          <w:rFonts w:ascii="Century Schoolbook" w:hAnsi="Century Schoolbook"/>
          <w:sz w:val="24"/>
          <w:szCs w:val="24"/>
        </w:rPr>
        <w:t xml:space="preserve">ím </w:t>
      </w:r>
      <w:r w:rsidR="008872C9">
        <w:rPr>
          <w:rFonts w:ascii="Century Schoolbook" w:hAnsi="Century Schoolbook"/>
          <w:sz w:val="24"/>
          <w:szCs w:val="24"/>
        </w:rPr>
        <w:t>roce byl spojen s</w:t>
      </w:r>
      <w:r w:rsidR="00FB3193" w:rsidRPr="008872C9">
        <w:rPr>
          <w:rFonts w:ascii="Century Schoolbook" w:hAnsi="Century Schoolbook"/>
          <w:sz w:val="24"/>
          <w:szCs w:val="24"/>
        </w:rPr>
        <w:t xml:space="preserve">e </w:t>
      </w:r>
      <w:r w:rsidR="00FB3193" w:rsidRPr="008872C9">
        <w:rPr>
          <w:rFonts w:ascii="Century Schoolbook" w:hAnsi="Century Schoolbook" w:cs="Arial"/>
          <w:bCs/>
          <w:color w:val="222222"/>
          <w:sz w:val="24"/>
          <w:szCs w:val="24"/>
          <w:shd w:val="clear" w:color="auto" w:fill="FFFFFF"/>
        </w:rPr>
        <w:t>Dny evropského dědictví</w:t>
      </w:r>
      <w:r w:rsidR="00FB3193" w:rsidRPr="008872C9"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  <w:t xml:space="preserve">. Oslavy města se </w:t>
      </w:r>
      <w:r w:rsidR="008872C9">
        <w:rPr>
          <w:rFonts w:ascii="Century Schoolbook" w:hAnsi="Century Schoolbook"/>
          <w:sz w:val="24"/>
          <w:szCs w:val="24"/>
        </w:rPr>
        <w:t>s</w:t>
      </w:r>
      <w:r w:rsidR="00FB3193" w:rsidRPr="008872C9">
        <w:rPr>
          <w:rFonts w:ascii="Century Schoolbook" w:hAnsi="Century Schoolbook"/>
          <w:sz w:val="24"/>
          <w:szCs w:val="24"/>
        </w:rPr>
        <w:t xml:space="preserve">hledávají </w:t>
      </w:r>
      <w:r w:rsidR="00FD6F77" w:rsidRPr="008872C9">
        <w:rPr>
          <w:rFonts w:ascii="Century Schoolbook" w:hAnsi="Century Schoolbook"/>
          <w:sz w:val="24"/>
          <w:szCs w:val="24"/>
        </w:rPr>
        <w:t>vždy s obrovským zájmem celé veřejnosti.</w:t>
      </w:r>
    </w:p>
    <w:p w:rsidR="003C0392" w:rsidRPr="001572C6" w:rsidRDefault="00211636" w:rsidP="008872C9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Century Schoolbook" w:hAnsi="Century Schoolbook" w:cs="Arial"/>
          <w:i/>
        </w:rPr>
      </w:pPr>
      <w:r w:rsidRPr="000A7753">
        <w:rPr>
          <w:rFonts w:ascii="Century Schoolbook" w:hAnsi="Century Schoolbook"/>
          <w:b/>
        </w:rPr>
        <w:t>Z</w:t>
      </w:r>
      <w:r w:rsidR="00FB3193" w:rsidRPr="000A7753">
        <w:rPr>
          <w:rFonts w:ascii="Century Schoolbook" w:hAnsi="Century Schoolbook"/>
          <w:b/>
        </w:rPr>
        <w:t> </w:t>
      </w:r>
      <w:r w:rsidRPr="000A7753">
        <w:rPr>
          <w:rFonts w:ascii="Century Schoolbook" w:hAnsi="Century Schoolbook"/>
          <w:b/>
        </w:rPr>
        <w:t>historie</w:t>
      </w:r>
      <w:r w:rsidR="00FB3193" w:rsidRPr="000A7753">
        <w:rPr>
          <w:rFonts w:ascii="Century Schoolbook" w:hAnsi="Century Schoolbook"/>
          <w:b/>
        </w:rPr>
        <w:t xml:space="preserve"> </w:t>
      </w:r>
      <w:proofErr w:type="spellStart"/>
      <w:r w:rsidR="00FB3193" w:rsidRPr="000A7753">
        <w:rPr>
          <w:rFonts w:ascii="Century Schoolbook" w:hAnsi="Century Schoolbook"/>
          <w:b/>
        </w:rPr>
        <w:t>Žytomyru</w:t>
      </w:r>
      <w:proofErr w:type="spellEnd"/>
      <w:r w:rsidRPr="000A7753">
        <w:rPr>
          <w:rFonts w:ascii="Century Schoolbook" w:hAnsi="Century Schoolbook"/>
          <w:b/>
        </w:rPr>
        <w:t>:</w:t>
      </w:r>
      <w:r w:rsidRPr="004524A0">
        <w:rPr>
          <w:rFonts w:ascii="Century Schoolbook" w:hAnsi="Century Schoolbook"/>
          <w:b/>
          <w:i/>
        </w:rPr>
        <w:t xml:space="preserve"> </w:t>
      </w:r>
      <w:proofErr w:type="spellStart"/>
      <w:r w:rsidR="008872C9" w:rsidRPr="004524A0">
        <w:rPr>
          <w:rFonts w:ascii="Century Schoolbook" w:hAnsi="Century Schoolbook"/>
          <w:b/>
          <w:i/>
        </w:rPr>
        <w:t>Žytomyr</w:t>
      </w:r>
      <w:proofErr w:type="spellEnd"/>
      <w:r w:rsidR="008872C9" w:rsidRPr="004524A0">
        <w:rPr>
          <w:rFonts w:ascii="Century Schoolbook" w:hAnsi="Century Schoolbook"/>
          <w:b/>
          <w:i/>
        </w:rPr>
        <w:t xml:space="preserve"> patří </w:t>
      </w:r>
      <w:r w:rsidR="002159DF">
        <w:rPr>
          <w:rFonts w:ascii="Century Schoolbook" w:hAnsi="Century Schoolbook"/>
          <w:b/>
          <w:i/>
        </w:rPr>
        <w:t>k nejstarším městům na Ukrajině, p</w:t>
      </w:r>
      <w:r w:rsidR="00FD6F77" w:rsidRPr="004524A0">
        <w:rPr>
          <w:rFonts w:ascii="Century Schoolbook" w:hAnsi="Century Schoolbook"/>
          <w:b/>
          <w:i/>
        </w:rPr>
        <w:t>rv</w:t>
      </w:r>
      <w:r w:rsidR="002159DF">
        <w:rPr>
          <w:rFonts w:ascii="Century Schoolbook" w:hAnsi="Century Schoolbook"/>
          <w:b/>
          <w:i/>
        </w:rPr>
        <w:t>ní zmínky pocházejí z roku 884. V</w:t>
      </w:r>
      <w:r w:rsidR="008872C9" w:rsidRPr="004524A0">
        <w:rPr>
          <w:rFonts w:ascii="Century Schoolbook" w:hAnsi="Century Schoolbook"/>
          <w:b/>
          <w:i/>
        </w:rPr>
        <w:t xml:space="preserve"> </w:t>
      </w:r>
      <w:r w:rsidR="00FD6F77" w:rsidRPr="004524A0">
        <w:rPr>
          <w:rFonts w:ascii="Century Schoolbook" w:hAnsi="Century Schoolbook"/>
          <w:b/>
          <w:i/>
        </w:rPr>
        <w:t xml:space="preserve">roce 1320 se </w:t>
      </w:r>
      <w:proofErr w:type="spellStart"/>
      <w:r w:rsidR="00FD6F77" w:rsidRPr="004524A0">
        <w:rPr>
          <w:rFonts w:ascii="Century Schoolbook" w:hAnsi="Century Schoolbook"/>
          <w:b/>
          <w:i/>
        </w:rPr>
        <w:t>Žytomyr</w:t>
      </w:r>
      <w:proofErr w:type="spellEnd"/>
      <w:r w:rsidR="00FD6F77" w:rsidRPr="004524A0">
        <w:rPr>
          <w:rFonts w:ascii="Century Schoolbook" w:hAnsi="Century Schoolbook"/>
          <w:b/>
          <w:i/>
        </w:rPr>
        <w:t xml:space="preserve"> stal</w:t>
      </w:r>
      <w:r w:rsidR="008C612F" w:rsidRPr="004524A0">
        <w:rPr>
          <w:rFonts w:ascii="Century Schoolbook" w:hAnsi="Century Schoolbook"/>
          <w:b/>
          <w:i/>
        </w:rPr>
        <w:t xml:space="preserve"> součástí Litvy, od r. 1569 </w:t>
      </w:r>
      <w:r w:rsidR="004524A0" w:rsidRPr="004524A0">
        <w:rPr>
          <w:rFonts w:ascii="Century Schoolbook" w:hAnsi="Century Schoolbook"/>
          <w:b/>
          <w:i/>
        </w:rPr>
        <w:t xml:space="preserve">součástí </w:t>
      </w:r>
      <w:r w:rsidR="008C612F" w:rsidRPr="004524A0">
        <w:rPr>
          <w:rFonts w:ascii="Century Schoolbook" w:hAnsi="Century Schoolbook"/>
          <w:b/>
          <w:i/>
        </w:rPr>
        <w:t>Polsko-litevského státu a po dělení Polska od r. 1793 město přešlo pod ruskou správu a krátce nato se stalo sídlem Volyňské gubernie.</w:t>
      </w:r>
      <w:r w:rsidR="003C0392" w:rsidRPr="004524A0">
        <w:rPr>
          <w:rFonts w:ascii="Century Schoolbook" w:hAnsi="Century Schoolbook"/>
          <w:b/>
          <w:i/>
        </w:rPr>
        <w:t xml:space="preserve"> </w:t>
      </w:r>
      <w:r w:rsidR="003C0392" w:rsidRPr="004524A0">
        <w:rPr>
          <w:rFonts w:ascii="Century Schoolbook" w:hAnsi="Century Schoolbook" w:cs="Arial"/>
          <w:b/>
          <w:i/>
          <w:color w:val="222222"/>
        </w:rPr>
        <w:t>Od roku</w:t>
      </w:r>
      <w:r w:rsidR="003C0392" w:rsidRPr="000A7753">
        <w:rPr>
          <w:rFonts w:ascii="Century Schoolbook" w:hAnsi="Century Schoolbook" w:cs="Arial"/>
          <w:b/>
          <w:i/>
        </w:rPr>
        <w:t> </w:t>
      </w:r>
      <w:hyperlink r:id="rId5" w:tooltip="1937" w:history="1">
        <w:r w:rsidR="003C0392" w:rsidRPr="000A7753">
          <w:rPr>
            <w:rStyle w:val="Hypertextovodkaz"/>
            <w:rFonts w:ascii="Century Schoolbook" w:hAnsi="Century Schoolbook" w:cs="Arial"/>
            <w:b/>
            <w:i/>
            <w:color w:val="auto"/>
            <w:u w:val="none"/>
          </w:rPr>
          <w:t>1937</w:t>
        </w:r>
      </w:hyperlink>
      <w:r w:rsidR="003C0392" w:rsidRPr="004524A0">
        <w:rPr>
          <w:rFonts w:ascii="Century Schoolbook" w:hAnsi="Century Schoolbook" w:cs="Arial"/>
          <w:b/>
          <w:i/>
          <w:color w:val="222222"/>
        </w:rPr>
        <w:t xml:space="preserve"> je </w:t>
      </w:r>
      <w:proofErr w:type="spellStart"/>
      <w:r w:rsidR="003C0392" w:rsidRPr="004524A0">
        <w:rPr>
          <w:rFonts w:ascii="Century Schoolbook" w:hAnsi="Century Schoolbook" w:cs="Arial"/>
          <w:b/>
          <w:i/>
          <w:color w:val="222222"/>
        </w:rPr>
        <w:t>Žytomyr</w:t>
      </w:r>
      <w:proofErr w:type="spellEnd"/>
      <w:r w:rsidR="003C0392" w:rsidRPr="004524A0">
        <w:rPr>
          <w:rFonts w:ascii="Century Schoolbook" w:hAnsi="Century Schoolbook" w:cs="Arial"/>
          <w:b/>
          <w:i/>
          <w:color w:val="222222"/>
        </w:rPr>
        <w:t xml:space="preserve"> sídlem </w:t>
      </w:r>
      <w:proofErr w:type="spellStart"/>
      <w:r w:rsidR="002159DF">
        <w:fldChar w:fldCharType="begin"/>
      </w:r>
      <w:r w:rsidR="002159DF">
        <w:instrText xml:space="preserve"> HYPERLINK "https://cs.wikipedia.org/wiki/%C5%BDytomyrsk%C3%A1_oblast" \o "Žytomyrská oblast" </w:instrText>
      </w:r>
      <w:r w:rsidR="002159DF">
        <w:fldChar w:fldCharType="separate"/>
      </w:r>
      <w:r w:rsidR="003C0392" w:rsidRPr="004524A0">
        <w:rPr>
          <w:rStyle w:val="Hypertextovodkaz"/>
          <w:rFonts w:ascii="Century Schoolbook" w:hAnsi="Century Schoolbook" w:cs="Arial"/>
          <w:b/>
          <w:i/>
          <w:color w:val="auto"/>
          <w:u w:val="none"/>
        </w:rPr>
        <w:t>Žytomyrské</w:t>
      </w:r>
      <w:proofErr w:type="spellEnd"/>
      <w:r w:rsidR="003C0392" w:rsidRPr="004524A0">
        <w:rPr>
          <w:rStyle w:val="Hypertextovodkaz"/>
          <w:rFonts w:ascii="Century Schoolbook" w:hAnsi="Century Schoolbook" w:cs="Arial"/>
          <w:b/>
          <w:i/>
          <w:color w:val="auto"/>
          <w:u w:val="none"/>
        </w:rPr>
        <w:t xml:space="preserve"> oblasti</w:t>
      </w:r>
      <w:r w:rsidR="002159DF">
        <w:rPr>
          <w:rStyle w:val="Hypertextovodkaz"/>
          <w:rFonts w:ascii="Century Schoolbook" w:hAnsi="Century Schoolbook" w:cs="Arial"/>
          <w:b/>
          <w:i/>
          <w:color w:val="auto"/>
          <w:u w:val="none"/>
        </w:rPr>
        <w:fldChar w:fldCharType="end"/>
      </w:r>
      <w:r w:rsidR="003C0392" w:rsidRPr="004524A0">
        <w:rPr>
          <w:rFonts w:ascii="Century Schoolbook" w:hAnsi="Century Schoolbook" w:cs="Arial"/>
          <w:b/>
          <w:i/>
        </w:rPr>
        <w:t> </w:t>
      </w:r>
      <w:r w:rsidR="003C0392" w:rsidRPr="001572C6">
        <w:rPr>
          <w:rFonts w:ascii="Century Schoolbook" w:hAnsi="Century Schoolbook" w:cs="Arial"/>
          <w:i/>
        </w:rPr>
        <w:t>(do roku </w:t>
      </w:r>
      <w:hyperlink r:id="rId6" w:tooltip="1991" w:history="1">
        <w:r w:rsidR="003C0392" w:rsidRPr="001572C6">
          <w:rPr>
            <w:rStyle w:val="Hypertextovodkaz"/>
            <w:rFonts w:ascii="Century Schoolbook" w:hAnsi="Century Schoolbook" w:cs="Arial"/>
            <w:i/>
            <w:color w:val="auto"/>
            <w:u w:val="none"/>
          </w:rPr>
          <w:t>1991</w:t>
        </w:r>
      </w:hyperlink>
      <w:r w:rsidR="003C0392" w:rsidRPr="001572C6">
        <w:rPr>
          <w:rFonts w:ascii="Century Schoolbook" w:hAnsi="Century Schoolbook" w:cs="Arial"/>
          <w:i/>
        </w:rPr>
        <w:t> </w:t>
      </w:r>
      <w:hyperlink r:id="rId7" w:tooltip="Ukrajinská sovětská socialistická republika" w:history="1">
        <w:r w:rsidR="003C0392" w:rsidRPr="001572C6">
          <w:rPr>
            <w:rStyle w:val="Hypertextovodkaz"/>
            <w:rFonts w:ascii="Century Schoolbook" w:hAnsi="Century Schoolbook" w:cs="Arial"/>
            <w:i/>
            <w:color w:val="auto"/>
            <w:u w:val="none"/>
          </w:rPr>
          <w:t>Ukrajinské SSR</w:t>
        </w:r>
      </w:hyperlink>
      <w:r w:rsidR="003C0392" w:rsidRPr="001572C6">
        <w:rPr>
          <w:rFonts w:ascii="Century Schoolbook" w:hAnsi="Century Schoolbook" w:cs="Arial"/>
          <w:i/>
        </w:rPr>
        <w:t>, nyní nezávislé Ukrajiny).</w:t>
      </w:r>
    </w:p>
    <w:p w:rsidR="000B3FA7" w:rsidRPr="004524A0" w:rsidRDefault="00211636" w:rsidP="004524A0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Century Schoolbook" w:hAnsi="Century Schoolbook" w:cs="Arial"/>
          <w:color w:val="222222"/>
        </w:rPr>
      </w:pPr>
      <w:r w:rsidRPr="008872C9">
        <w:rPr>
          <w:rFonts w:ascii="Century Schoolbook" w:hAnsi="Century Schoolbook" w:cs="Arial"/>
          <w:color w:val="222222"/>
        </w:rPr>
        <w:t>6. září začaly v</w:t>
      </w:r>
      <w:r w:rsidR="00FB3193" w:rsidRPr="008872C9">
        <w:rPr>
          <w:rFonts w:ascii="Century Schoolbook" w:hAnsi="Century Schoolbook" w:cs="Arial"/>
          <w:color w:val="222222"/>
        </w:rPr>
        <w:t> </w:t>
      </w:r>
      <w:proofErr w:type="spellStart"/>
      <w:r w:rsidRPr="008872C9">
        <w:rPr>
          <w:rFonts w:ascii="Century Schoolbook" w:hAnsi="Century Schoolbook" w:cs="Arial"/>
          <w:color w:val="222222"/>
        </w:rPr>
        <w:t>Žytomyr</w:t>
      </w:r>
      <w:r w:rsidR="00FB3193" w:rsidRPr="008872C9">
        <w:rPr>
          <w:rFonts w:ascii="Century Schoolbook" w:hAnsi="Century Schoolbook" w:cs="Arial"/>
          <w:color w:val="222222"/>
        </w:rPr>
        <w:t>u</w:t>
      </w:r>
      <w:proofErr w:type="spellEnd"/>
      <w:r w:rsidR="00FB3193" w:rsidRPr="008872C9">
        <w:rPr>
          <w:rFonts w:ascii="Century Schoolbook" w:hAnsi="Century Schoolbook" w:cs="Arial"/>
          <w:color w:val="222222"/>
        </w:rPr>
        <w:t xml:space="preserve"> slavnosti</w:t>
      </w:r>
      <w:r w:rsidRPr="008872C9">
        <w:rPr>
          <w:rFonts w:ascii="Century Schoolbook" w:hAnsi="Century Schoolbook" w:cs="Arial"/>
          <w:color w:val="222222"/>
        </w:rPr>
        <w:t xml:space="preserve"> města pod širým nebem.</w:t>
      </w:r>
      <w:r w:rsidR="00130535" w:rsidRPr="008872C9">
        <w:rPr>
          <w:rFonts w:ascii="Century Schoolbook" w:hAnsi="Century Schoolbook" w:cs="Arial"/>
          <w:color w:val="222222"/>
        </w:rPr>
        <w:t xml:space="preserve"> Město se návštěvníkům představilo architektonickým a uměleckým dědictvím, které bylo doprovázeno bohatým kulturním programem. Ti, kteří se oslav účastnili, prož</w:t>
      </w:r>
      <w:r w:rsidR="004524A0">
        <w:rPr>
          <w:rFonts w:ascii="Century Schoolbook" w:hAnsi="Century Schoolbook" w:cs="Arial"/>
          <w:color w:val="222222"/>
        </w:rPr>
        <w:t>i</w:t>
      </w:r>
      <w:r w:rsidR="00130535" w:rsidRPr="008872C9">
        <w:rPr>
          <w:rFonts w:ascii="Century Schoolbook" w:hAnsi="Century Schoolbook" w:cs="Arial"/>
          <w:color w:val="222222"/>
        </w:rPr>
        <w:t xml:space="preserve">li nezapomenutelné chvíle při hudebních a divadelních vystoupeních, </w:t>
      </w:r>
      <w:r w:rsidR="00FB3193" w:rsidRPr="008872C9">
        <w:rPr>
          <w:rFonts w:ascii="Century Schoolbook" w:hAnsi="Century Schoolbook" w:cs="Arial"/>
          <w:color w:val="222222"/>
        </w:rPr>
        <w:t xml:space="preserve">sériích koncertů, </w:t>
      </w:r>
      <w:r w:rsidR="00130535" w:rsidRPr="008872C9">
        <w:rPr>
          <w:rFonts w:ascii="Century Schoolbook" w:hAnsi="Century Schoolbook" w:cs="Arial"/>
          <w:color w:val="222222"/>
        </w:rPr>
        <w:t xml:space="preserve">tanečních přehlídkách a zajímavých výstavách. </w:t>
      </w:r>
      <w:r w:rsidR="00FB3193" w:rsidRPr="008872C9">
        <w:rPr>
          <w:rFonts w:ascii="Century Schoolbook" w:hAnsi="Century Schoolbook" w:cs="Arial"/>
          <w:color w:val="222222"/>
          <w:shd w:val="clear" w:color="auto" w:fill="FFFFFF"/>
        </w:rPr>
        <w:t>V</w:t>
      </w:r>
      <w:r w:rsidR="004524A0">
        <w:rPr>
          <w:rFonts w:ascii="Century Schoolbook" w:hAnsi="Century Schoolbook" w:cs="Arial"/>
          <w:color w:val="222222"/>
          <w:shd w:val="clear" w:color="auto" w:fill="FFFFFF"/>
        </w:rPr>
        <w:t xml:space="preserve"> rámci </w:t>
      </w:r>
      <w:r w:rsidR="001572C6">
        <w:rPr>
          <w:rFonts w:ascii="Century Schoolbook" w:hAnsi="Century Schoolbook" w:cs="Arial"/>
          <w:color w:val="222222"/>
          <w:shd w:val="clear" w:color="auto" w:fill="FFFFFF"/>
        </w:rPr>
        <w:t xml:space="preserve">dnů </w:t>
      </w:r>
      <w:r w:rsidR="002159DF">
        <w:rPr>
          <w:rFonts w:ascii="Century Schoolbook" w:hAnsi="Century Schoolbook" w:cs="Arial"/>
          <w:color w:val="222222"/>
          <w:shd w:val="clear" w:color="auto" w:fill="FFFFFF"/>
        </w:rPr>
        <w:t xml:space="preserve">města byly pořádány </w:t>
      </w:r>
      <w:r w:rsidR="00FB3193" w:rsidRPr="008872C9">
        <w:rPr>
          <w:rFonts w:ascii="Century Schoolbook" w:hAnsi="Century Schoolbook" w:cs="Arial"/>
          <w:color w:val="222222"/>
          <w:shd w:val="clear" w:color="auto" w:fill="FFFFFF"/>
        </w:rPr>
        <w:t xml:space="preserve">další doprovodné kulturní a společenské akce </w:t>
      </w:r>
      <w:r w:rsidR="004524A0">
        <w:rPr>
          <w:rFonts w:ascii="Century Schoolbook" w:hAnsi="Century Schoolbook" w:cs="Arial"/>
          <w:color w:val="222222"/>
          <w:shd w:val="clear" w:color="auto" w:fill="FFFFFF"/>
        </w:rPr>
        <w:t xml:space="preserve">jako jsou přednášky, koncerty aj. </w:t>
      </w:r>
      <w:r w:rsidR="00FB3193" w:rsidRPr="008872C9">
        <w:rPr>
          <w:rFonts w:ascii="Century Schoolbook" w:hAnsi="Century Schoolbook" w:cs="Arial"/>
          <w:color w:val="000000"/>
          <w:shd w:val="clear" w:color="auto" w:fill="FFFFFF"/>
        </w:rPr>
        <w:t>Pro děti byly připraveny nejrůznější hry, nafukovací atrakce a soutěže. P</w:t>
      </w:r>
      <w:r w:rsidR="000B3FA7" w:rsidRPr="008872C9">
        <w:rPr>
          <w:rFonts w:ascii="Century Schoolbook" w:hAnsi="Century Schoolbook" w:cs="Arial"/>
          <w:color w:val="000000"/>
          <w:shd w:val="clear" w:color="auto" w:fill="FFFFFF"/>
        </w:rPr>
        <w:t>o celou dobu</w:t>
      </w:r>
      <w:r w:rsidR="00FB3193" w:rsidRPr="008872C9">
        <w:rPr>
          <w:rFonts w:ascii="Century Schoolbook" w:hAnsi="Century Schoolbook" w:cs="Arial"/>
          <w:color w:val="000000"/>
          <w:shd w:val="clear" w:color="auto" w:fill="FFFFFF"/>
        </w:rPr>
        <w:t xml:space="preserve"> konání oslav</w:t>
      </w:r>
      <w:r w:rsidR="000B3FA7" w:rsidRPr="008872C9">
        <w:rPr>
          <w:rFonts w:ascii="Century Schoolbook" w:hAnsi="Century Schoolbook" w:cs="Arial"/>
          <w:color w:val="000000"/>
          <w:shd w:val="clear" w:color="auto" w:fill="FFFFFF"/>
        </w:rPr>
        <w:t xml:space="preserve"> na náměstí </w:t>
      </w:r>
      <w:proofErr w:type="spellStart"/>
      <w:r w:rsidR="00FB3193" w:rsidRPr="008872C9">
        <w:rPr>
          <w:rFonts w:ascii="Century Schoolbook" w:hAnsi="Century Schoolbook" w:cs="Arial"/>
          <w:color w:val="000000"/>
          <w:shd w:val="clear" w:color="auto" w:fill="FFFFFF"/>
        </w:rPr>
        <w:t>Koroljova</w:t>
      </w:r>
      <w:proofErr w:type="spellEnd"/>
      <w:r w:rsidR="00FB3193" w:rsidRPr="008872C9">
        <w:rPr>
          <w:rFonts w:ascii="Century Schoolbook" w:hAnsi="Century Schoolbook" w:cs="Arial"/>
          <w:color w:val="000000"/>
          <w:shd w:val="clear" w:color="auto" w:fill="FFFFFF"/>
        </w:rPr>
        <w:t xml:space="preserve"> a na pěší zóně probíhal</w:t>
      </w:r>
      <w:r w:rsidR="000B3FA7" w:rsidRPr="008872C9">
        <w:rPr>
          <w:rFonts w:ascii="Century Schoolbook" w:hAnsi="Century Schoolbook" w:cs="Arial"/>
          <w:color w:val="000000"/>
          <w:shd w:val="clear" w:color="auto" w:fill="FFFFFF"/>
        </w:rPr>
        <w:t xml:space="preserve"> jarmark</w:t>
      </w:r>
      <w:r w:rsidR="001572C6">
        <w:rPr>
          <w:rFonts w:ascii="Century Schoolbook" w:hAnsi="Century Schoolbook" w:cs="Arial"/>
          <w:color w:val="000000"/>
          <w:shd w:val="clear" w:color="auto" w:fill="FFFFFF"/>
        </w:rPr>
        <w:t xml:space="preserve"> farmářského typu a doplňků z řemeslné výroby.</w:t>
      </w:r>
      <w:r w:rsidR="000A7753">
        <w:rPr>
          <w:rFonts w:ascii="Century Schoolbook" w:hAnsi="Century Schoolbook" w:cs="Arial"/>
          <w:color w:val="000000"/>
          <w:shd w:val="clear" w:color="auto" w:fill="FFFFFF"/>
        </w:rPr>
        <w:t xml:space="preserve"> V parcích vyhrávala místní městská dechová hudba a orchestry Hudební akademie Svjatoslava Richtera /</w:t>
      </w:r>
      <w:proofErr w:type="spellStart"/>
      <w:r w:rsidR="000A7753">
        <w:rPr>
          <w:rFonts w:ascii="Century Schoolbook" w:hAnsi="Century Schoolbook" w:cs="Arial"/>
          <w:color w:val="000000"/>
          <w:shd w:val="clear" w:color="auto" w:fill="FFFFFF"/>
        </w:rPr>
        <w:t>žytomyrského</w:t>
      </w:r>
      <w:proofErr w:type="spellEnd"/>
      <w:r w:rsidR="000A7753">
        <w:rPr>
          <w:rFonts w:ascii="Century Schoolbook" w:hAnsi="Century Schoolbook" w:cs="Arial"/>
          <w:color w:val="000000"/>
          <w:shd w:val="clear" w:color="auto" w:fill="FFFFFF"/>
        </w:rPr>
        <w:t xml:space="preserve"> rodáka/, od jehož úmrtí uplynulo letos přesně 20 let.</w:t>
      </w:r>
      <w:r w:rsidR="000A7753">
        <w:rPr>
          <w:rFonts w:ascii="Helvetica" w:hAnsi="Helvetica" w:cs="Helvetica"/>
          <w:color w:val="333333"/>
          <w:sz w:val="21"/>
          <w:szCs w:val="21"/>
          <w:shd w:val="clear" w:color="auto" w:fill="E9F2E6"/>
        </w:rPr>
        <w:t xml:space="preserve"> </w:t>
      </w:r>
    </w:p>
    <w:p w:rsidR="008872C9" w:rsidRPr="008872C9" w:rsidRDefault="008872C9" w:rsidP="008872C9">
      <w:pPr>
        <w:jc w:val="both"/>
        <w:rPr>
          <w:rFonts w:ascii="Century Schoolbook" w:hAnsi="Century Schoolbook"/>
          <w:sz w:val="24"/>
          <w:szCs w:val="24"/>
        </w:rPr>
      </w:pPr>
      <w:r w:rsidRPr="008872C9">
        <w:rPr>
          <w:rFonts w:ascii="Century Schoolbook" w:hAnsi="Century Schoolbook"/>
          <w:sz w:val="24"/>
          <w:szCs w:val="24"/>
        </w:rPr>
        <w:t xml:space="preserve">Před budovou Filharmonie se v sobotu </w:t>
      </w:r>
      <w:r w:rsidR="004524A0">
        <w:rPr>
          <w:rFonts w:ascii="Century Schoolbook" w:hAnsi="Century Schoolbook"/>
          <w:sz w:val="24"/>
          <w:szCs w:val="24"/>
        </w:rPr>
        <w:t>konal Dětský m</w:t>
      </w:r>
      <w:r w:rsidRPr="008872C9">
        <w:rPr>
          <w:rFonts w:ascii="Century Schoolbook" w:hAnsi="Century Schoolbook"/>
          <w:sz w:val="24"/>
          <w:szCs w:val="24"/>
        </w:rPr>
        <w:t xml:space="preserve">ezinárodní festival národnostních menšin a etnik jako součást </w:t>
      </w:r>
      <w:proofErr w:type="spellStart"/>
      <w:r w:rsidRPr="008872C9">
        <w:rPr>
          <w:rFonts w:ascii="Century Schoolbook" w:hAnsi="Century Schoolbook"/>
          <w:sz w:val="24"/>
          <w:szCs w:val="24"/>
        </w:rPr>
        <w:t>žytomyrského</w:t>
      </w:r>
      <w:proofErr w:type="spellEnd"/>
      <w:r w:rsidRPr="008872C9">
        <w:rPr>
          <w:rFonts w:ascii="Century Schoolbook" w:hAnsi="Century Schoolbook"/>
          <w:sz w:val="24"/>
          <w:szCs w:val="24"/>
        </w:rPr>
        <w:t xml:space="preserve"> kultu</w:t>
      </w:r>
      <w:r w:rsidR="002159DF">
        <w:rPr>
          <w:rFonts w:ascii="Century Schoolbook" w:hAnsi="Century Schoolbook"/>
          <w:sz w:val="24"/>
          <w:szCs w:val="24"/>
        </w:rPr>
        <w:t>rního dě</w:t>
      </w:r>
      <w:r w:rsidR="004524A0">
        <w:rPr>
          <w:rFonts w:ascii="Century Schoolbook" w:hAnsi="Century Schoolbook"/>
          <w:sz w:val="24"/>
          <w:szCs w:val="24"/>
        </w:rPr>
        <w:t>ní. Přiblížil bohatost a tradice jiných národů</w:t>
      </w:r>
      <w:r w:rsidRPr="008872C9">
        <w:rPr>
          <w:rFonts w:ascii="Century Schoolbook" w:hAnsi="Century Schoolbook"/>
          <w:sz w:val="24"/>
          <w:szCs w:val="24"/>
        </w:rPr>
        <w:t xml:space="preserve"> v </w:t>
      </w:r>
      <w:proofErr w:type="spellStart"/>
      <w:r w:rsidRPr="008872C9">
        <w:rPr>
          <w:rFonts w:ascii="Century Schoolbook" w:hAnsi="Century Schoolbook"/>
          <w:sz w:val="24"/>
          <w:szCs w:val="24"/>
        </w:rPr>
        <w:t>žytomyrském</w:t>
      </w:r>
      <w:proofErr w:type="spellEnd"/>
      <w:r w:rsidRPr="008872C9">
        <w:rPr>
          <w:rFonts w:ascii="Century Schoolbook" w:hAnsi="Century Schoolbook"/>
          <w:sz w:val="24"/>
          <w:szCs w:val="24"/>
        </w:rPr>
        <w:t xml:space="preserve"> prostředí.</w:t>
      </w:r>
    </w:p>
    <w:p w:rsidR="008872C9" w:rsidRDefault="008872C9" w:rsidP="008872C9">
      <w:pPr>
        <w:jc w:val="both"/>
        <w:rPr>
          <w:rFonts w:ascii="Century Schoolbook" w:hAnsi="Century Schoolbook"/>
          <w:sz w:val="24"/>
          <w:szCs w:val="24"/>
        </w:rPr>
      </w:pPr>
      <w:r w:rsidRPr="008872C9">
        <w:rPr>
          <w:rFonts w:ascii="Century Schoolbook" w:hAnsi="Century Schoolbook"/>
          <w:sz w:val="24"/>
          <w:szCs w:val="24"/>
        </w:rPr>
        <w:t>ŽSVČ byl zastoupen souborem Rozmarýnek. Děvčata předvedla tance a písně z Plzeňska. Velký úspěch měl dřevá</w:t>
      </w:r>
      <w:r w:rsidR="002159DF">
        <w:rPr>
          <w:rFonts w:ascii="Century Schoolbook" w:hAnsi="Century Schoolbook"/>
          <w:sz w:val="24"/>
          <w:szCs w:val="24"/>
        </w:rPr>
        <w:t>čkový tanec, za který si soubor vysloužil</w:t>
      </w:r>
      <w:r w:rsidRPr="008872C9">
        <w:rPr>
          <w:rFonts w:ascii="Century Schoolbook" w:hAnsi="Century Schoolbook"/>
          <w:sz w:val="24"/>
          <w:szCs w:val="24"/>
        </w:rPr>
        <w:t xml:space="preserve"> dlouhotrvající potlesk přihlížejících.</w:t>
      </w:r>
    </w:p>
    <w:p w:rsidR="00373376" w:rsidRDefault="00373376" w:rsidP="0037337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Oslavy města zakončila v neděli 10. září </w:t>
      </w:r>
      <w:r w:rsidR="007B21CE">
        <w:rPr>
          <w:rFonts w:ascii="Century Schoolbook" w:hAnsi="Century Schoolbook"/>
          <w:sz w:val="24"/>
          <w:szCs w:val="24"/>
        </w:rPr>
        <w:t xml:space="preserve">noční </w:t>
      </w: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>světelná show.</w:t>
      </w:r>
    </w:p>
    <w:p w:rsidR="00373376" w:rsidRPr="008872C9" w:rsidRDefault="00373376" w:rsidP="008872C9">
      <w:pPr>
        <w:jc w:val="both"/>
        <w:rPr>
          <w:rFonts w:ascii="Century Schoolbook" w:hAnsi="Century Schoolbook"/>
          <w:sz w:val="24"/>
          <w:szCs w:val="24"/>
        </w:rPr>
      </w:pPr>
    </w:p>
    <w:p w:rsidR="003C0392" w:rsidRPr="008872C9" w:rsidRDefault="008872C9" w:rsidP="004524A0">
      <w:pPr>
        <w:jc w:val="right"/>
        <w:rPr>
          <w:rFonts w:ascii="Century Schoolbook" w:hAnsi="Century Schoolbook"/>
          <w:sz w:val="24"/>
          <w:szCs w:val="24"/>
        </w:rPr>
      </w:pPr>
      <w:r w:rsidRPr="008872C9">
        <w:rPr>
          <w:rFonts w:ascii="Century Schoolbook" w:hAnsi="Century Schoolbook"/>
          <w:sz w:val="24"/>
          <w:szCs w:val="24"/>
        </w:rPr>
        <w:t>Eva Řezníčková</w:t>
      </w:r>
      <w:r w:rsidR="004524A0">
        <w:rPr>
          <w:rFonts w:ascii="Century Schoolbook" w:hAnsi="Century Schoolbook"/>
          <w:sz w:val="24"/>
          <w:szCs w:val="24"/>
        </w:rPr>
        <w:t xml:space="preserve">, </w:t>
      </w:r>
      <w:proofErr w:type="gramStart"/>
      <w:r w:rsidR="004524A0">
        <w:rPr>
          <w:rFonts w:ascii="Century Schoolbook" w:hAnsi="Century Schoolbook"/>
          <w:sz w:val="24"/>
          <w:szCs w:val="24"/>
        </w:rPr>
        <w:t>10.9.2017</w:t>
      </w:r>
      <w:proofErr w:type="gramEnd"/>
    </w:p>
    <w:sectPr w:rsidR="003C0392" w:rsidRPr="0088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A7"/>
    <w:rsid w:val="000A7753"/>
    <w:rsid w:val="000B3FA7"/>
    <w:rsid w:val="000D57D2"/>
    <w:rsid w:val="00130535"/>
    <w:rsid w:val="001572C6"/>
    <w:rsid w:val="00211636"/>
    <w:rsid w:val="002159DF"/>
    <w:rsid w:val="00373376"/>
    <w:rsid w:val="003C0392"/>
    <w:rsid w:val="004524A0"/>
    <w:rsid w:val="007B21CE"/>
    <w:rsid w:val="008872C9"/>
    <w:rsid w:val="008C612F"/>
    <w:rsid w:val="009F5369"/>
    <w:rsid w:val="00FB3193"/>
    <w:rsid w:val="00F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7A73C-E98C-4F15-8D68-3726E1A1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B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6F7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57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Ukrajinsk%C3%A1_sov%C4%9Btsk%C3%A1_socialistick%C3%A1_republ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1991" TargetMode="External"/><Relationship Id="rId5" Type="http://schemas.openxmlformats.org/officeDocument/2006/relationships/hyperlink" Target="https://cs.wikipedia.org/wiki/193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2017-09-09T17:59:00Z</dcterms:created>
  <dcterms:modified xsi:type="dcterms:W3CDTF">2017-09-10T17:23:00Z</dcterms:modified>
</cp:coreProperties>
</file>